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DC" w:rsidRDefault="00321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18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Reception Long Term Plan 202</w:t>
      </w:r>
      <w:r w:rsidR="00453577">
        <w:rPr>
          <w:rFonts w:ascii="Calibri" w:eastAsia="Calibri" w:hAnsi="Calibri" w:cs="Calibri"/>
          <w:b/>
          <w:color w:val="000000"/>
          <w:u w:val="single"/>
        </w:rPr>
        <w:t>3</w:t>
      </w:r>
      <w:r>
        <w:rPr>
          <w:rFonts w:ascii="Calibri" w:eastAsia="Calibri" w:hAnsi="Calibri" w:cs="Calibri"/>
          <w:b/>
          <w:color w:val="000000"/>
          <w:u w:val="single"/>
        </w:rPr>
        <w:t>-202</w:t>
      </w:r>
      <w:r w:rsidR="00453577">
        <w:rPr>
          <w:rFonts w:ascii="Calibri" w:eastAsia="Calibri" w:hAnsi="Calibri" w:cs="Calibri"/>
          <w:b/>
          <w:color w:val="000000"/>
          <w:u w:val="single"/>
        </w:rPr>
        <w:t>4</w:t>
      </w:r>
    </w:p>
    <w:tbl>
      <w:tblPr>
        <w:tblStyle w:val="a"/>
        <w:tblW w:w="15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"/>
        <w:gridCol w:w="990"/>
        <w:gridCol w:w="2288"/>
        <w:gridCol w:w="2286"/>
        <w:gridCol w:w="2288"/>
        <w:gridCol w:w="2285"/>
        <w:gridCol w:w="2288"/>
        <w:gridCol w:w="2288"/>
      </w:tblGrid>
      <w:tr w:rsidR="00DE34DC">
        <w:trPr>
          <w:trHeight w:val="628"/>
        </w:trPr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 w:rsidP="00BE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Autumn 1</w:t>
            </w:r>
          </w:p>
          <w:p w:rsidR="00DE34DC" w:rsidRDefault="00321259" w:rsidP="00BE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6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06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9-2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/10)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7 weeks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Autumn 2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46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(3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/10-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22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/12)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BE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  <w:r w:rsidR="00321259">
              <w:rPr>
                <w:color w:val="000000"/>
                <w:sz w:val="10"/>
                <w:szCs w:val="10"/>
              </w:rPr>
              <w:t xml:space="preserve"> weeks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Spring 1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60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08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1-1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6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2)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BE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  <w:r w:rsidR="00321259">
              <w:rPr>
                <w:color w:val="000000"/>
                <w:sz w:val="10"/>
                <w:szCs w:val="10"/>
              </w:rPr>
              <w:t xml:space="preserve"> weeks 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Spring 2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1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(2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6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2-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28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BE60DE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3)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5 weeks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Summer 1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3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(1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5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4-2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4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5)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6 weeks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Summer 2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61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8DB3E2"/>
              </w:rPr>
              <w:t>(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04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/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>6-19/</w:t>
            </w:r>
            <w:r w:rsidR="00645E93">
              <w:rPr>
                <w:color w:val="000000"/>
                <w:sz w:val="19"/>
                <w:szCs w:val="19"/>
                <w:shd w:val="clear" w:color="auto" w:fill="8DB3E2"/>
              </w:rPr>
              <w:t>0</w:t>
            </w:r>
            <w:r>
              <w:rPr>
                <w:color w:val="000000"/>
                <w:sz w:val="19"/>
                <w:szCs w:val="19"/>
                <w:shd w:val="clear" w:color="auto" w:fill="8DB3E2"/>
              </w:rPr>
              <w:t xml:space="preserve">7)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 weeks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</w:tr>
      <w:tr w:rsidR="00DE34DC">
        <w:trPr>
          <w:trHeight w:val="2621"/>
        </w:trPr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Topic theme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noProof/>
                <w:color w:val="000000"/>
                <w:sz w:val="19"/>
                <w:szCs w:val="19"/>
                <w:shd w:val="clear" w:color="auto" w:fill="DBE5F1"/>
              </w:rPr>
              <w:drawing>
                <wp:inline distT="19050" distB="19050" distL="19050" distR="19050">
                  <wp:extent cx="327812" cy="35941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12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What do I know about me?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3" w:lineRule="auto"/>
              <w:ind w:left="144" w:right="106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Children explore the ways in which we are all </w:t>
            </w:r>
            <w:r w:rsidR="00872A9F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he same and the ways in which they are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different. They think about what makes a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1" w:lineRule="auto"/>
              <w:ind w:left="126" w:right="93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family and how all families are different. They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think about what they look like focusing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on  detailed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drawings of themselves. They talk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3" w:lineRule="auto"/>
              <w:ind w:left="119" w:right="84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about and express their opinions 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what  they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like and don’t like. They think about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their  heritage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and where differ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ent people come  from. They explore homes and how our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home  may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differ from people around the world.  They also explore all the things they can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do  with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their bodies.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1"/>
                <w:szCs w:val="11"/>
              </w:rPr>
              <w:drawing>
                <wp:inline distT="19050" distB="19050" distL="19050" distR="19050">
                  <wp:extent cx="359410" cy="35941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What do different people celebrate?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Children explore traditional English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3" w:lineRule="auto"/>
              <w:ind w:left="199" w:right="158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celebrations and celebrations from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around  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world. They will explore major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events  from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the past and learn about how these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3" w:lineRule="auto"/>
              <w:ind w:left="120" w:right="98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have shaped the world we live in today.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They  will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think about how they celebrate birthdays  and how this is different around the world  and in different religions. Children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will  experience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different foods and cultural events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1"/>
                <w:szCs w:val="11"/>
              </w:rPr>
              <w:drawing>
                <wp:inline distT="19050" distB="19050" distL="19050" distR="19050">
                  <wp:extent cx="359410" cy="35941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55" w:right="221"/>
              <w:jc w:val="center"/>
              <w:rPr>
                <w:rFonts w:ascii="Calibri" w:eastAsia="Calibri" w:hAnsi="Calibri" w:cs="Calibri"/>
                <w:color w:val="FF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>What would it be like to li</w:t>
            </w: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ve in the polar </w:t>
            </w: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>regions</w:t>
            </w:r>
            <w:r w:rsidR="00453577">
              <w:rPr>
                <w:rFonts w:ascii="Calibri" w:eastAsia="Calibri" w:hAnsi="Calibri" w:cs="Calibri"/>
                <w:color w:val="FF0000"/>
                <w:sz w:val="11"/>
                <w:szCs w:val="11"/>
              </w:rPr>
              <w:t>?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1" w:lineRule="auto"/>
              <w:ind w:left="141" w:right="103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Children explore a contracting location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polar  regions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). They look at maps of our local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area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how these are different from the arctic.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8" w:right="84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They compare and contrast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different  locations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looking at homes, transport and  jobs. They think about how we would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keep  warm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and explore the properties of materials.  Children explore scientific concepts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melting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freezing.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1"/>
                <w:szCs w:val="11"/>
              </w:rPr>
              <w:drawing>
                <wp:inline distT="19050" distB="19050" distL="19050" distR="19050">
                  <wp:extent cx="556984" cy="35941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84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>What happened long ag</w:t>
            </w: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o?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left="119" w:right="79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Children will learn about their place in history.  They will look at some significant events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in  local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and national history. They will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learn  about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events that happened a long time ago  such as dinosaurs and will learn about  significant events such as the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space race.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They  will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learn about how life was different in the  past through exploration of artefacts.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1"/>
                <w:szCs w:val="11"/>
              </w:rPr>
              <w:drawing>
                <wp:inline distT="19050" distB="19050" distL="19050" distR="19050">
                  <wp:extent cx="355524" cy="35941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24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Are all mini-beasts scary?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156" w:right="124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Children will learn about the features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of  different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mini-beasts. The will learn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about  spiders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and understand why they spin webs.  They will look closely at features of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different  mini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-beast including worms, snails and  ladybirds. They will also learn abo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ut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life  cycle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of a butterfly and the importance of  bees. Children will also learn about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habitats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how to look after animals habitats.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1"/>
                <w:szCs w:val="11"/>
              </w:rPr>
              <w:drawing>
                <wp:inline distT="19050" distB="19050" distL="19050" distR="19050">
                  <wp:extent cx="512585" cy="35941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8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94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FF0000"/>
                <w:sz w:val="11"/>
                <w:szCs w:val="11"/>
              </w:rPr>
              <w:t xml:space="preserve">Will we find an elephant in Manchester?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Children will learn to compare and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contrast  animals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native to the UK and other countries.  They will learn about animals we keep as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pets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native wild animals in this country and  compare this to other countries. They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will  focus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on African animals and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learn about  conservation of animals. They will also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learn  about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sea life and how we need to protect  this. Children will learn about the dangers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of  plastics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in our oceans. </w:t>
            </w:r>
          </w:p>
        </w:tc>
      </w:tr>
      <w:tr w:rsidR="00DE34DC">
        <w:trPr>
          <w:trHeight w:val="1216"/>
        </w:trPr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English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645E93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148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 focus- wind the bobbin up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148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great big book of families Mary Hoffman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and Ros Asquith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colour monster Anna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Ilenas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645E93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141" w:hanging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colour monster starts school Anna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Ilenas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141" w:hanging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Little Red Riding Hood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 Pink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645E93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401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Nursery rhyme focus- Hey diddle</w:t>
            </w:r>
            <w:r w:rsidR="00645E93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diddle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401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three Billy goats Gruff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Gingerbread Man </w:t>
            </w:r>
          </w:p>
          <w:p w:rsidR="00DE34DC" w:rsidRDefault="00645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205" w:hanging="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We’re</w:t>
            </w:r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going on a bear hunt (The Write Stuff) Michael Rosen and Helen </w:t>
            </w:r>
            <w:proofErr w:type="spellStart"/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Oxenbury</w:t>
            </w:r>
            <w:proofErr w:type="spellEnd"/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Non-fiction festivals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Phonics-Pink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DE34DC" w:rsidRDefault="00321259" w:rsidP="00645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123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Nursery rhyme focus- I’m a little tea pot Non-fiction- Penguins (The Write Stuff) Lost and found (The Write Stuff) Oliver Jeffers The Polar bear son an Inuit tale</w:t>
            </w:r>
            <w:r w:rsidR="00645E93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Lydia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Dabcovich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Winter- non-fiction texts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Phonics-red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4" w:right="150" w:firstLine="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 focus- The Grand Old duke of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York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Jack and the beanstalk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177" w:hanging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Jack and the Jelly beanstalk (The Write Stuff)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Racaeh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Mortimer and Liz Pichon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 Red/Yellow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645E93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307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 focus-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Incey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wincey spider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13" w:right="307" w:firstLine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three little pigs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3" w:lineRule="auto"/>
              <w:ind w:left="122" w:right="39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Pig might fly (The Write Stuff) Jonathan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Emmett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3" w:lineRule="auto"/>
              <w:ind w:left="122" w:right="126" w:hanging="8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snail and the whale (The write stuff) Julia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Donaldson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 Yellow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rhymes </w:t>
            </w:r>
          </w:p>
          <w:p w:rsidR="00645E93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20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Nursery rhyme focus- Mary had a little lamb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2" w:right="20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Handa’s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surprise (The Write Stuff) Eileen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Browne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3" w:lineRule="auto"/>
              <w:ind w:left="117" w:right="228" w:firstLine="4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Non-fiction- If sharks disappear *The Write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stuff) Lily Williams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Phonics- Blue</w:t>
            </w:r>
          </w:p>
        </w:tc>
      </w:tr>
      <w:tr w:rsidR="00DE34DC">
        <w:trPr>
          <w:trHeight w:val="1353"/>
        </w:trPr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Maths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229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 xml:space="preserve">White rose maths- Getting to know you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(</w:t>
            </w:r>
            <w:r w:rsidR="000E57E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weeks baseline assessment)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 xml:space="preserve">White rose maths- Just like me! </w:t>
            </w:r>
          </w:p>
          <w:p w:rsidR="00DE34DC" w:rsidRDefault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Match sort and compare (2 weeks)</w:t>
            </w:r>
          </w:p>
          <w:p w:rsidR="000E57E9" w:rsidRDefault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Talk about measure and patterns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Circles and triangles (1 week)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7E9" w:rsidRDefault="0032125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>White rose maths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It’s me 1,2,3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1,2,3,4,5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Shapes with 4 sides (1 week)</w:t>
            </w:r>
          </w:p>
          <w:p w:rsidR="00BE60DE" w:rsidRDefault="00BE60DE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Mass and capacity (1 week)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Consolidation (2 weeks)</w:t>
            </w:r>
          </w:p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7E9" w:rsidRDefault="0032125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>White rose maths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Alive in 5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Growing 6,7,8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Length, height and time (2 weeks)</w:t>
            </w:r>
          </w:p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7E9" w:rsidRDefault="0032125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>White rose maths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Building 9 and 10 (3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Explore 3D shapes (2 weeks)</w:t>
            </w:r>
          </w:p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7E9" w:rsidRDefault="0032125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>White rose maths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To 20 and beyond (2 weeks)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How many now? (1 week)</w:t>
            </w:r>
          </w:p>
          <w:p w:rsidR="000E57E9" w:rsidRDefault="000E57E9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Manipulate, compose and decompose (2 weeks)</w:t>
            </w:r>
          </w:p>
          <w:p w:rsidR="000E57E9" w:rsidRDefault="00872A9F" w:rsidP="000E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Consolidation (1 week)</w:t>
            </w:r>
          </w:p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9F" w:rsidRDefault="00321259" w:rsidP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1"/>
                <w:szCs w:val="11"/>
              </w:rPr>
              <w:t>White rose math</w:t>
            </w:r>
          </w:p>
          <w:p w:rsidR="00872A9F" w:rsidRDefault="00872A9F" w:rsidP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Sharing and grouping (2 weeks)</w:t>
            </w:r>
          </w:p>
          <w:p w:rsidR="00872A9F" w:rsidRDefault="00872A9F" w:rsidP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Visualise, build and map (3 weeks)</w:t>
            </w:r>
          </w:p>
          <w:p w:rsidR="00872A9F" w:rsidRDefault="00872A9F" w:rsidP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Make connections (1 week)</w:t>
            </w:r>
          </w:p>
          <w:p w:rsidR="00872A9F" w:rsidRDefault="00872A9F" w:rsidP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Consolidation (1 week)</w:t>
            </w:r>
          </w:p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21" w:right="386" w:hanging="4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</w:tr>
      <w:tr w:rsidR="00DE34DC">
        <w:trPr>
          <w:trHeight w:val="256"/>
        </w:trPr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PSHE/C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Coram Scarf Unit: Me and My relationships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Coram Scarf Unit: Valuing difference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Coram Scarf Unit: Keeping myself safe 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Coram Scarf Unit: Rights and </w:t>
            </w:r>
            <w:r w:rsidR="00645E93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responsibilities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Coram Scarf Unit: Being my best self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Coram Scarf Unit: Growing and changing</w:t>
            </w:r>
          </w:p>
        </w:tc>
      </w:tr>
      <w:tr w:rsidR="00DE34DC">
        <w:trPr>
          <w:trHeight w:val="506"/>
        </w:trPr>
        <w:tc>
          <w:tcPr>
            <w:tcW w:w="4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l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a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t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color w:val="000000"/>
                <w:sz w:val="2"/>
                <w:szCs w:val="2"/>
              </w:rPr>
            </w:pPr>
            <w:proofErr w:type="spellStart"/>
            <w:r>
              <w:rPr>
                <w:color w:val="000000"/>
                <w:sz w:val="2"/>
                <w:szCs w:val="2"/>
              </w:rPr>
              <w:t>i</w:t>
            </w:r>
            <w:proofErr w:type="spellEnd"/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right="90"/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p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a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C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129"/>
              <w:jc w:val="right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l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a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r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u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t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l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u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C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DBE5F1"/>
              </w:rPr>
              <w:t>Experien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DBE5F1"/>
              </w:rPr>
              <w:t>ces</w:t>
            </w:r>
            <w:proofErr w:type="spellEnd"/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Local Walk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Experiencing and celebrating festivals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Visitors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Local environment main features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Snow/ice experiences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Exploring artefacts from the past and visitors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Mini-beast hunt/ visit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Making bug hotels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Y1- Visit local farm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Y2- Visit to an aquarium</w:t>
            </w:r>
          </w:p>
        </w:tc>
      </w:tr>
      <w:tr w:rsidR="00DE34DC">
        <w:trPr>
          <w:trHeight w:val="504"/>
        </w:trPr>
        <w:tc>
          <w:tcPr>
            <w:tcW w:w="4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Artist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focus</w:t>
            </w:r>
          </w:p>
        </w:tc>
        <w:tc>
          <w:tcPr>
            <w:tcW w:w="45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Fredda Kahlo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Picasso (playdough faces)</w:t>
            </w:r>
          </w:p>
        </w:tc>
        <w:tc>
          <w:tcPr>
            <w:tcW w:w="45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Vincent Van Gogh *Starry night. Focus on shades of colour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Jackson Pollock</w:t>
            </w:r>
          </w:p>
        </w:tc>
        <w:tc>
          <w:tcPr>
            <w:tcW w:w="45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Paul Klee (fish) Pastels Scratch art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4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Van Gogh (Sunflowers) (Text Katie and the sunflowers)</w:t>
            </w:r>
          </w:p>
        </w:tc>
      </w:tr>
      <w:tr w:rsidR="00DE34DC">
        <w:trPr>
          <w:trHeight w:val="753"/>
        </w:trPr>
        <w:tc>
          <w:tcPr>
            <w:tcW w:w="4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Whole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 xml:space="preserve">class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texts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Ugly Duckling (Archaic text)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Colour Monster Anna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Ilenas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9F" w:rsidRDefault="00872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6" w:right="240" w:hanging="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Little Glow (Katie Sahota and Harry Woodgate)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6" w:right="240" w:hanging="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Who has seen the wind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Chrsitina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Rosetti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Poetry)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18" w:right="391" w:hanging="4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hare and the tortoise (Archaic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text)  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the way home (Jill Murphy)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Daisy saves the day (Shirley Hughes)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3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The teddy bear (David McPhail)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Romeo and Juliet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Shakesphere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6" w:right="166" w:hanging="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And the dish ran away with the spoon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Janet  Stevens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2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How to catch a star (Oliver Jeffers)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" w:right="375" w:hanging="5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Wanted the perfect pet (Fiona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Riberton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 Dinosaurs and all that rubbish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Michael  Foreman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</w:t>
            </w:r>
          </w:p>
        </w:tc>
      </w:tr>
      <w:tr w:rsidR="00DE34DC">
        <w:trPr>
          <w:trHeight w:val="753"/>
        </w:trPr>
        <w:tc>
          <w:tcPr>
            <w:tcW w:w="4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Baking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Pr="00453577" w:rsidRDefault="00321259" w:rsidP="00453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experienc</w:t>
            </w:r>
            <w:r>
              <w:rPr>
                <w:color w:val="000000"/>
                <w:sz w:val="19"/>
                <w:szCs w:val="19"/>
                <w:shd w:val="clear" w:color="auto" w:fill="DBE5F1"/>
              </w:rPr>
              <w:t>e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Combing different ingredients: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Making playdough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Effects of yeast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Hedgehog bread 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Cutting and peeling Soup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Changes of state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Crispy cakes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Combining ingredients and heat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Biscuits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Cutting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Fruit kebabs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Making a celebration meal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Sandwiches and cakes</w:t>
            </w:r>
          </w:p>
        </w:tc>
      </w:tr>
      <w:tr w:rsidR="00DE34DC">
        <w:trPr>
          <w:trHeight w:val="405"/>
        </w:trPr>
        <w:tc>
          <w:tcPr>
            <w:tcW w:w="4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DBE5F1"/>
              </w:rPr>
              <w:t>Boarshaw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DBE5F1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6"/>
                <w:szCs w:val="16"/>
                <w:shd w:val="clear" w:color="auto" w:fill="DBE5F1"/>
              </w:rPr>
            </w:pPr>
            <w:r>
              <w:rPr>
                <w:color w:val="000000"/>
                <w:sz w:val="16"/>
                <w:szCs w:val="16"/>
                <w:shd w:val="clear" w:color="auto" w:fill="DBE5F1"/>
              </w:rPr>
              <w:t>Bear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Our local area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Boarshaw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/Middleton/UK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India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China 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France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Australia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Africa</w:t>
            </w:r>
          </w:p>
        </w:tc>
      </w:tr>
      <w:tr w:rsidR="00DE34DC">
        <w:trPr>
          <w:trHeight w:val="922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DE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Festival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center"/>
              <w:rPr>
                <w:color w:val="000000"/>
                <w:sz w:val="19"/>
                <w:szCs w:val="19"/>
                <w:shd w:val="clear" w:color="auto" w:fill="DBE5F1"/>
              </w:rPr>
            </w:pPr>
            <w:r>
              <w:rPr>
                <w:color w:val="000000"/>
                <w:sz w:val="19"/>
                <w:szCs w:val="19"/>
                <w:shd w:val="clear" w:color="auto" w:fill="DBE5F1"/>
              </w:rPr>
              <w:t>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Autumn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October- Black History Month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World Mental Health Day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(10</w:t>
            </w:r>
            <w:r w:rsidR="005D2E77"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October)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Halloween </w:t>
            </w:r>
            <w:r w:rsidR="001A193E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(31</w:t>
            </w:r>
            <w:r w:rsidR="001A193E" w:rsidRPr="001A193E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st</w:t>
            </w:r>
            <w:r w:rsidR="001A193E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October)</w:t>
            </w:r>
          </w:p>
          <w:p w:rsidR="005D2E77" w:rsidRDefault="00321259" w:rsidP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Diwali (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12</w:t>
            </w:r>
            <w:r w:rsidR="005D2E77"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November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DE34DC" w:rsidRDefault="005D2E77" w:rsidP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Bonfire Night (5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November)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Armistice Day (11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Nov) </w:t>
            </w:r>
          </w:p>
          <w:p w:rsidR="005D2E77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88" w:right="175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World Nursery Rhyme week (1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-1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Nov)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88" w:right="175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Antibullying week (1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-1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Nov)</w:t>
            </w:r>
          </w:p>
          <w:p w:rsidR="005D2E77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88" w:right="175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Christmas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Winter </w:t>
            </w:r>
          </w:p>
          <w:p w:rsidR="005D2E77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New Year (1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January)</w:t>
            </w:r>
          </w:p>
          <w:p w:rsidR="00DE34DC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Chinese New Year</w:t>
            </w:r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Dragon</w:t>
            </w:r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10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February</w:t>
            </w:r>
            <w:r w:rsidR="00321259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5D2E77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73" w:right="161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Children’s mental health week (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-11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Feb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ruary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5D2E77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73" w:right="161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Valentines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Day (14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February)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73" w:right="161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LGBT History Month (Feb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ruary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259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Spring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Shrove Tuesday (21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Feb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ruary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St David’s Day (1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March)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World Book Day (7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Mar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5D2E77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Mother’s Day (10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March)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British science week (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-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Mar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Red Nose Day (1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Mar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)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St Patrick’s Day (17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Mar</w:t>
            </w:r>
            <w:r w:rsidR="005D2E77"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ch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</w:t>
            </w:r>
          </w:p>
          <w:p w:rsidR="00321259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Autism awareness week (25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– 31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March)</w:t>
            </w:r>
          </w:p>
          <w:p w:rsidR="005D2E77" w:rsidRDefault="005D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Easter Sunday (31</w:t>
            </w:r>
            <w:r w:rsidRPr="005D2E77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March)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Summer </w:t>
            </w:r>
          </w:p>
          <w:p w:rsidR="00DE34DC" w:rsidRDefault="00321259" w:rsidP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Eid (9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– 10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April) </w:t>
            </w:r>
          </w:p>
          <w:p w:rsidR="00321259" w:rsidRDefault="00321259" w:rsidP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Earth Day (22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April) </w:t>
            </w:r>
          </w:p>
          <w:p w:rsidR="00DE34DC" w:rsidRDefault="00321259" w:rsidP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St George’s Day (23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rd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April)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</w:t>
            </w:r>
          </w:p>
          <w:p w:rsidR="00DE34DC" w:rsidRDefault="00321259" w:rsidP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Deaf awareness week (6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– 12</w:t>
            </w:r>
            <w:r w:rsidRPr="00321259"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 May)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 xml:space="preserve">Summer </w:t>
            </w:r>
          </w:p>
          <w:p w:rsidR="00DE34DC" w:rsidRDefault="0032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Father’s Day (16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June)</w:t>
            </w:r>
          </w:p>
        </w:tc>
      </w:tr>
    </w:tbl>
    <w:p w:rsidR="00DE34DC" w:rsidRDefault="00DE34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34DC" w:rsidRDefault="00DE34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34DC" w:rsidRDefault="00DE34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DE34DC" w:rsidRDefault="00DE34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E34DC">
      <w:pgSz w:w="16820" w:h="11900" w:orient="landscape"/>
      <w:pgMar w:top="708" w:right="1094" w:bottom="753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DC"/>
    <w:rsid w:val="000E57E9"/>
    <w:rsid w:val="001A193E"/>
    <w:rsid w:val="00321259"/>
    <w:rsid w:val="00453577"/>
    <w:rsid w:val="005D2E77"/>
    <w:rsid w:val="00645E93"/>
    <w:rsid w:val="00872A9F"/>
    <w:rsid w:val="00BE60DE"/>
    <w:rsid w:val="00D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2356"/>
  <w15:docId w15:val="{052A68BA-1737-4B92-8848-773FFC9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Fox</dc:creator>
  <cp:lastModifiedBy>E Fox</cp:lastModifiedBy>
  <cp:revision>2</cp:revision>
  <dcterms:created xsi:type="dcterms:W3CDTF">2023-07-06T11:40:00Z</dcterms:created>
  <dcterms:modified xsi:type="dcterms:W3CDTF">2023-07-06T11:40:00Z</dcterms:modified>
</cp:coreProperties>
</file>